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C7" w:rsidRPr="001576B1" w:rsidRDefault="00F93FC7" w:rsidP="00F93FC7">
      <w:pPr>
        <w:ind w:firstLine="708"/>
        <w:jc w:val="right"/>
        <w:rPr>
          <w:rFonts w:ascii="Tw Cen MT" w:hAnsi="Tw Cen MT"/>
          <w:i/>
          <w:sz w:val="2"/>
          <w:szCs w:val="2"/>
        </w:rPr>
      </w:pPr>
      <w:r w:rsidRPr="001576B1">
        <w:rPr>
          <w:rFonts w:ascii="Tw Cen MT" w:hAnsi="Tw Cen MT"/>
          <w:i/>
          <w:sz w:val="2"/>
          <w:szCs w:val="2"/>
        </w:rPr>
        <w:t xml:space="preserve">             </w:t>
      </w:r>
    </w:p>
    <w:p w:rsidR="00A7150D" w:rsidRDefault="00A7150D" w:rsidP="00A7150D">
      <w:pPr>
        <w:tabs>
          <w:tab w:val="left" w:pos="8700"/>
        </w:tabs>
      </w:pPr>
    </w:p>
    <w:p w:rsidR="00110532" w:rsidRPr="005B0E98" w:rsidRDefault="00110532" w:rsidP="00A7150D">
      <w:pPr>
        <w:tabs>
          <w:tab w:val="left" w:pos="8700"/>
        </w:tabs>
      </w:pPr>
    </w:p>
    <w:p w:rsidR="007F0DD1" w:rsidRPr="005B0E98" w:rsidRDefault="007F0DD1" w:rsidP="007F0DD1">
      <w:pPr>
        <w:jc w:val="center"/>
        <w:rPr>
          <w:b/>
          <w:bCs/>
          <w:noProof w:val="0"/>
        </w:rPr>
      </w:pPr>
      <w:r w:rsidRPr="005B0E98">
        <w:rPr>
          <w:b/>
          <w:bCs/>
        </w:rPr>
        <w:t>AVVISO DI AVVIO PROCEDURA NEGOZIATA</w:t>
      </w:r>
    </w:p>
    <w:p w:rsidR="007F0DD1" w:rsidRPr="005B0E98" w:rsidRDefault="00EA0382" w:rsidP="007F0DD1">
      <w:pPr>
        <w:spacing w:before="120"/>
        <w:jc w:val="center"/>
        <w:rPr>
          <w:b/>
        </w:rPr>
      </w:pPr>
      <w:r>
        <w:rPr>
          <w:b/>
        </w:rPr>
        <w:t>A</w:t>
      </w:r>
      <w:r w:rsidRPr="00EA0382">
        <w:rPr>
          <w:b/>
        </w:rPr>
        <w:t xml:space="preserve">cquisto </w:t>
      </w:r>
      <w:r w:rsidR="00DE2E1D">
        <w:rPr>
          <w:b/>
        </w:rPr>
        <w:t>Elettroencefalografo per l’U.O.C. Neurologia</w:t>
      </w:r>
      <w:r w:rsidR="005B0E98" w:rsidRPr="005B0E98">
        <w:rPr>
          <w:b/>
        </w:rPr>
        <w:t>.</w:t>
      </w:r>
    </w:p>
    <w:p w:rsidR="00DE2E1D" w:rsidRDefault="007F0DD1" w:rsidP="00DE2E1D">
      <w:pPr>
        <w:spacing w:before="120"/>
        <w:jc w:val="center"/>
      </w:pPr>
      <w:r w:rsidRPr="005B0E98">
        <w:rPr>
          <w:b/>
        </w:rPr>
        <w:t>CIG</w:t>
      </w:r>
      <w:r w:rsidR="008F064F" w:rsidRPr="005B0E98">
        <w:rPr>
          <w:b/>
        </w:rPr>
        <w:t xml:space="preserve"> </w:t>
      </w:r>
      <w:r w:rsidR="00DE2E1D">
        <w:rPr>
          <w:rFonts w:ascii="TimesNewRomanPS-BoldMT" w:eastAsiaTheme="minorHAnsi" w:hAnsi="TimesNewRomanPS-BoldMT" w:cs="TimesNewRomanPS-BoldMT"/>
          <w:b/>
          <w:bCs/>
          <w:noProof w:val="0"/>
          <w:lang w:eastAsia="en-US"/>
        </w:rPr>
        <w:t>Z313D09935</w:t>
      </w:r>
      <w:r w:rsidR="00DE2E1D">
        <w:t xml:space="preserve"> </w:t>
      </w:r>
    </w:p>
    <w:p w:rsidR="000335B6" w:rsidRDefault="000335B6" w:rsidP="00DE2E1D">
      <w:pPr>
        <w:spacing w:before="120"/>
        <w:jc w:val="both"/>
      </w:pPr>
      <w:r>
        <w:t xml:space="preserve">La procedura di cui sopra è stata autorizzata con delibera n. </w:t>
      </w:r>
      <w:r w:rsidR="00DE2E1D">
        <w:t>1809/</w:t>
      </w:r>
      <w:r>
        <w:t xml:space="preserve">CS  del </w:t>
      </w:r>
      <w:r w:rsidR="00DE2E1D">
        <w:t>18.10.2023</w:t>
      </w:r>
      <w:r>
        <w:t xml:space="preserve"> del Commissario Straordinario dell’Asp di Vibo Valentia.</w:t>
      </w:r>
    </w:p>
    <w:p w:rsidR="005D4D36" w:rsidRDefault="000335B6" w:rsidP="00DE2E1D">
      <w:pPr>
        <w:jc w:val="both"/>
      </w:pPr>
      <w:r>
        <w:t xml:space="preserve">Si da avviso che l’Azienda Sanitaria Provinciale di Vibo Valentia (di seguito denominata ASP o amministrazione aggiudicatrice) ha indetto una procedura per l’acquisto </w:t>
      </w:r>
      <w:r w:rsidR="00DE2E1D" w:rsidRPr="00DE2E1D">
        <w:t>Elettroencefalografo per l’U.O.C. Neurologia</w:t>
      </w:r>
      <w:r>
        <w:t xml:space="preserve">, per un valore presunto di € </w:t>
      </w:r>
      <w:r w:rsidR="00DE2E1D">
        <w:t>30.000</w:t>
      </w:r>
      <w:r>
        <w:t xml:space="preserve">,00 iva esclusa, ai sensi dell’art 50, comma1, lettera b) e art 70 del D.Lgs 31/03/2023 n 36, mediante RDO aperte a tutti gli operatori economici abilitati alla categoria –apparecchiature elettromedicali-  MePA del bando Beni del MePA, con criterio di aggiudicazione </w:t>
      </w:r>
      <w:r w:rsidR="00DE2E1D">
        <w:t>qualità prezzo</w:t>
      </w:r>
      <w:r>
        <w:t>.</w:t>
      </w:r>
    </w:p>
    <w:p w:rsidR="000335B6" w:rsidRDefault="000335B6" w:rsidP="000335B6">
      <w:pPr>
        <w:spacing w:before="120"/>
        <w:jc w:val="both"/>
        <w:rPr>
          <w:bCs/>
        </w:rPr>
      </w:pP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Amministrazione aggiudicatrice: Azienda Sanitaria Provinciale Vibo Valentia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Indirizzo: Via Dante Alighieri 67 – 89900 Vibo Valentia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Codice NUTS: ITF64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Recapito telefonico (esclusivamente per </w:t>
      </w:r>
      <w:r w:rsidR="005B0E98">
        <w:rPr>
          <w:bCs/>
        </w:rPr>
        <w:t>la</w:t>
      </w:r>
      <w:r w:rsidR="005960B6">
        <w:rPr>
          <w:bCs/>
        </w:rPr>
        <w:t xml:space="preserve"> presente procedura): 0963962602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  <w:i/>
        </w:rPr>
      </w:pPr>
      <w:r w:rsidRPr="005B0E98">
        <w:rPr>
          <w:bCs/>
        </w:rPr>
        <w:t xml:space="preserve">Indirizzo di posta elettronica (esclusivamente per la presente procedura): </w:t>
      </w:r>
      <w:r w:rsidR="00DE2E1D">
        <w:rPr>
          <w:bCs/>
        </w:rPr>
        <w:t>andre.petta</w:t>
      </w:r>
      <w:r w:rsidRPr="005B0E98">
        <w:rPr>
          <w:bCs/>
          <w:i/>
        </w:rPr>
        <w:t>@aspvv.it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  <w:i/>
        </w:rPr>
      </w:pPr>
      <w:r w:rsidRPr="005B0E98">
        <w:rPr>
          <w:bCs/>
        </w:rPr>
        <w:t xml:space="preserve">Indirizzo di posta elettronica certificata: </w:t>
      </w:r>
      <w:r w:rsidRPr="005B0E98">
        <w:rPr>
          <w:bCs/>
          <w:i/>
        </w:rPr>
        <w:t>aspvibovalentia@pec.it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i/>
        </w:rPr>
      </w:pPr>
      <w:r w:rsidRPr="005B0E98">
        <w:rPr>
          <w:bCs/>
        </w:rPr>
        <w:t xml:space="preserve">Indirizzo internet: </w:t>
      </w:r>
      <w:r w:rsidRPr="005B0E98">
        <w:rPr>
          <w:bCs/>
          <w:i/>
        </w:rPr>
        <w:t>www.aspvv.it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Indirizzo Internet al quale i documenti di gara saranno disponibili per l’accesso gratuito, illimitato e diretto: sottosezione dedicata alla procedura/sezione amministrazione trasparente/bandi di gara e contratti del sito www.aspvv.it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Tipo di amministrazione aggiudicatrice e principale attività esercitata: organismo di diritto pubblico per la tutela e promozione della salute, erogazione di servizi sanitari e socio-sanitari.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Codice CPV dell’appalto: </w:t>
      </w:r>
      <w:r w:rsidR="00DE2E1D">
        <w:rPr>
          <w:bCs/>
        </w:rPr>
        <w:t>33121100</w:t>
      </w:r>
      <w:r w:rsidR="008D2E2F" w:rsidRPr="00A273F6">
        <w:rPr>
          <w:bCs/>
        </w:rPr>
        <w:t>-</w:t>
      </w:r>
      <w:r w:rsidR="00DE2E1D">
        <w:rPr>
          <w:bCs/>
        </w:rPr>
        <w:t>5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</w:pPr>
      <w:r w:rsidRPr="005B0E98">
        <w:rPr>
          <w:bCs/>
        </w:rPr>
        <w:t>Descrizione dell’appalto: per una descrizione dettagliata dell’appalto si rimanda alle pagine successive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</w:pPr>
      <w:r w:rsidRPr="005B0E98">
        <w:rPr>
          <w:bCs/>
        </w:rPr>
        <w:t>Valore stimato dell’appalto</w:t>
      </w:r>
      <w:r w:rsidR="0092391E">
        <w:rPr>
          <w:bCs/>
        </w:rPr>
        <w:t xml:space="preserve"> </w:t>
      </w:r>
      <w:r w:rsidR="0092391E" w:rsidRPr="00C92A6A">
        <w:rPr>
          <w:bCs/>
        </w:rPr>
        <w:t xml:space="preserve">oggetto di offerta (base d’asta): € </w:t>
      </w:r>
      <w:r w:rsidR="00DE2E1D">
        <w:rPr>
          <w:bCs/>
        </w:rPr>
        <w:t>30.000,00</w:t>
      </w:r>
      <w:r w:rsidRPr="005B0E98">
        <w:rPr>
          <w:bCs/>
        </w:rPr>
        <w:t xml:space="preserve"> 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Criterio di aggiudicazione dell’appalto: l’aggiudicazione della procedura verrà effettuata con il criterio </w:t>
      </w:r>
      <w:r w:rsidR="0092391E">
        <w:rPr>
          <w:bCs/>
        </w:rPr>
        <w:t xml:space="preserve">del </w:t>
      </w:r>
      <w:r w:rsidR="00DE2E1D">
        <w:rPr>
          <w:bCs/>
        </w:rPr>
        <w:t>qualità/prezzo</w:t>
      </w:r>
      <w:r w:rsidRPr="005B0E98">
        <w:rPr>
          <w:bCs/>
        </w:rPr>
        <w:t xml:space="preserve"> </w:t>
      </w:r>
      <w:r w:rsidR="0092391E">
        <w:t xml:space="preserve">ai sensi dell’art. </w:t>
      </w:r>
      <w:r w:rsidR="005960B6">
        <w:t>108 D.lgs 36/2023;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Numero di lotti: la procedura è costituita da lotto unico poiché riferita a forniture omogenee e vincolate alla medesima apparecchiatura.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Numero di operatori economici da invitare alla procedura: tutti gli operatori economici abilitati alla categoria </w:t>
      </w:r>
      <w:r w:rsidR="0092391E" w:rsidRPr="000B77D3">
        <w:rPr>
          <w:bCs/>
        </w:rPr>
        <w:t>A</w:t>
      </w:r>
      <w:r w:rsidR="0092391E">
        <w:rPr>
          <w:bCs/>
        </w:rPr>
        <w:t xml:space="preserve">pparecchiature elettromedicali - </w:t>
      </w:r>
      <w:r w:rsidR="0092391E" w:rsidRPr="000B77D3">
        <w:rPr>
          <w:bCs/>
        </w:rPr>
        <w:t xml:space="preserve">Mepa </w:t>
      </w:r>
      <w:r w:rsidR="0092391E" w:rsidRPr="00A643A3">
        <w:rPr>
          <w:bCs/>
        </w:rPr>
        <w:t xml:space="preserve">– </w:t>
      </w:r>
      <w:r w:rsidR="00DE2E1D">
        <w:rPr>
          <w:bCs/>
        </w:rPr>
        <w:t>elettroencefalografo</w:t>
      </w:r>
      <w:r w:rsidR="0092391E" w:rsidRPr="005B0E98">
        <w:rPr>
          <w:bCs/>
        </w:rPr>
        <w:t xml:space="preserve"> </w:t>
      </w:r>
      <w:r w:rsidR="008D2E2F" w:rsidRPr="005B0E98">
        <w:rPr>
          <w:bCs/>
        </w:rPr>
        <w:t>per la corrispondenza</w:t>
      </w:r>
      <w:r w:rsidRPr="005B0E98">
        <w:rPr>
          <w:bCs/>
        </w:rPr>
        <w:t xml:space="preserve"> del bando </w:t>
      </w:r>
      <w:r w:rsidR="0092391E">
        <w:rPr>
          <w:bCs/>
        </w:rPr>
        <w:t>beni</w:t>
      </w:r>
      <w:r w:rsidRPr="005B0E98">
        <w:rPr>
          <w:bCs/>
        </w:rPr>
        <w:t xml:space="preserve"> del MePA.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Modalità di presentazione delle offerte: esclusivamente a mezzo RdO MePA</w:t>
      </w:r>
    </w:p>
    <w:p w:rsidR="00E13E6A" w:rsidRDefault="007F0DD1" w:rsidP="00E13E6A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lastRenderedPageBreak/>
        <w:t xml:space="preserve">Termine ultimo per la presentazione delle offerte: </w:t>
      </w:r>
      <w:r w:rsidR="00DE2E1D">
        <w:rPr>
          <w:bCs/>
        </w:rPr>
        <w:t>09/11/2023 ore 10</w:t>
      </w:r>
      <w:r w:rsidR="005960B6">
        <w:rPr>
          <w:bCs/>
        </w:rPr>
        <w:t>:00</w:t>
      </w:r>
    </w:p>
    <w:p w:rsidR="007F0DD1" w:rsidRPr="00E13E6A" w:rsidRDefault="007F0DD1" w:rsidP="00DE2E1D">
      <w:pPr>
        <w:numPr>
          <w:ilvl w:val="0"/>
          <w:numId w:val="2"/>
        </w:numPr>
        <w:spacing w:after="120"/>
        <w:jc w:val="both"/>
        <w:rPr>
          <w:bCs/>
        </w:rPr>
      </w:pPr>
      <w:r w:rsidRPr="00E13E6A">
        <w:rPr>
          <w:bCs/>
        </w:rPr>
        <w:t xml:space="preserve">Modalità di invio delle richieste di chiarimenti: a mezzo RdO MePA oppure, in caso di malfunzionamenti, a mezzo posta elettronica certificata all’indirizzo </w:t>
      </w:r>
      <w:hyperlink r:id="rId7" w:history="1">
        <w:r w:rsidRPr="00E13E6A">
          <w:rPr>
            <w:rStyle w:val="Collegamentoipertestuale"/>
            <w:bCs/>
            <w:color w:val="000000"/>
          </w:rPr>
          <w:t>aspvibovalentia@pec.it</w:t>
        </w:r>
      </w:hyperlink>
      <w:r w:rsidRPr="00E13E6A">
        <w:rPr>
          <w:bCs/>
        </w:rPr>
        <w:t xml:space="preserve"> indicando nell’oggetto “Richiesta chiarimenti RdO MePA </w:t>
      </w:r>
      <w:r w:rsidR="00E13E6A" w:rsidRPr="00E13E6A">
        <w:t xml:space="preserve">Acquisto </w:t>
      </w:r>
      <w:r w:rsidR="00DE2E1D" w:rsidRPr="00DE2E1D">
        <w:t>Elettroencefalografo per l’U.O.C. Neurologia</w:t>
      </w:r>
      <w:r w:rsidR="008D2E2F" w:rsidRPr="00FB3AC2">
        <w:t xml:space="preserve"> </w:t>
      </w:r>
      <w:r w:rsidR="008D2E2F" w:rsidRPr="00E13E6A">
        <w:rPr>
          <w:bCs/>
        </w:rPr>
        <w:t xml:space="preserve">–  RUP dott. </w:t>
      </w:r>
      <w:r w:rsidR="005960B6">
        <w:rPr>
          <w:bCs/>
        </w:rPr>
        <w:t xml:space="preserve">ssa </w:t>
      </w:r>
      <w:r w:rsidR="00DE2E1D">
        <w:rPr>
          <w:bCs/>
        </w:rPr>
        <w:t>Andrea Petta</w:t>
      </w:r>
      <w:r w:rsidRPr="00E13E6A">
        <w:rPr>
          <w:bCs/>
        </w:rPr>
        <w:t>”.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>Termine ultimo per la presentazione dei chiarimenti:</w:t>
      </w:r>
      <w:r w:rsidR="00E13E6A">
        <w:rPr>
          <w:bCs/>
        </w:rPr>
        <w:t xml:space="preserve"> </w:t>
      </w:r>
      <w:r w:rsidR="00DE2E1D">
        <w:rPr>
          <w:bCs/>
        </w:rPr>
        <w:t>02.11.2023</w:t>
      </w:r>
      <w:r w:rsidR="005960B6">
        <w:rPr>
          <w:bCs/>
        </w:rPr>
        <w:t xml:space="preserve"> ore 11:00</w:t>
      </w:r>
    </w:p>
    <w:p w:rsidR="007F0DD1" w:rsidRPr="005B0E98" w:rsidRDefault="007F0DD1" w:rsidP="007F0DD1">
      <w:pPr>
        <w:numPr>
          <w:ilvl w:val="0"/>
          <w:numId w:val="2"/>
        </w:numPr>
        <w:spacing w:after="120"/>
        <w:ind w:left="567" w:hanging="567"/>
        <w:jc w:val="both"/>
        <w:rPr>
          <w:bCs/>
        </w:rPr>
      </w:pPr>
      <w:r w:rsidRPr="005B0E98">
        <w:rPr>
          <w:bCs/>
        </w:rPr>
        <w:t xml:space="preserve">Le risposte alle richieste di chiarimenti pervenute in tempo utile saranno pubblicate nel sito internet dell’ASP nella sottosezione dedicata alla procedura/sezione amministrazione trasparente/bandi di gara e contratti del sito </w:t>
      </w:r>
      <w:hyperlink r:id="rId8" w:history="1">
        <w:r w:rsidRPr="005B0E98">
          <w:rPr>
            <w:rStyle w:val="Collegamentoipertestuale"/>
            <w:bCs/>
            <w:color w:val="000000"/>
          </w:rPr>
          <w:t>www.aspvv.it</w:t>
        </w:r>
      </w:hyperlink>
      <w:r w:rsidRPr="005B0E98">
        <w:rPr>
          <w:bCs/>
        </w:rPr>
        <w:t>, oltre che all’interno della RdO MePA</w:t>
      </w:r>
    </w:p>
    <w:p w:rsidR="007F0DD1" w:rsidRPr="005B0E98" w:rsidRDefault="007F0DD1" w:rsidP="007F0DD1">
      <w:pPr>
        <w:numPr>
          <w:ilvl w:val="0"/>
          <w:numId w:val="2"/>
        </w:numPr>
        <w:ind w:left="567" w:hanging="567"/>
        <w:jc w:val="both"/>
        <w:rPr>
          <w:bCs/>
        </w:rPr>
      </w:pPr>
      <w:r w:rsidRPr="005B0E98">
        <w:rPr>
          <w:bCs/>
        </w:rPr>
        <w:t>Lingua da utilizzare per la presente procedura: italiano. La presentazione di documenti in lingua diversa potrebbe determinare la non valutabilità e conseguente inammissibilità dell’offerta ad insindacabile giudizio dell’Amministrazione.</w:t>
      </w:r>
    </w:p>
    <w:p w:rsidR="007F0DD1" w:rsidRPr="005B0E98" w:rsidRDefault="007F0DD1" w:rsidP="007F0DD1">
      <w:pPr>
        <w:ind w:left="851" w:hanging="567"/>
        <w:jc w:val="both"/>
        <w:rPr>
          <w:bCs/>
        </w:rPr>
      </w:pPr>
    </w:p>
    <w:p w:rsidR="007F0DD1" w:rsidRPr="005B0E98" w:rsidRDefault="007F0DD1" w:rsidP="007F0DD1">
      <w:pPr>
        <w:spacing w:after="120"/>
        <w:jc w:val="center"/>
        <w:rPr>
          <w:bCs/>
        </w:rPr>
      </w:pPr>
      <w:r w:rsidRPr="005B0E98">
        <w:rPr>
          <w:bCs/>
        </w:rPr>
        <w:t>_____________</w:t>
      </w:r>
    </w:p>
    <w:p w:rsidR="007F0DD1" w:rsidRPr="005B0E98" w:rsidRDefault="007F0DD1" w:rsidP="007F0DD1">
      <w:pPr>
        <w:spacing w:after="120"/>
        <w:jc w:val="center"/>
        <w:rPr>
          <w:bCs/>
        </w:rPr>
      </w:pPr>
    </w:p>
    <w:p w:rsidR="007F0DD1" w:rsidRPr="005B0E98" w:rsidRDefault="007F0DD1" w:rsidP="007F0DD1">
      <w:pPr>
        <w:spacing w:after="120"/>
        <w:jc w:val="both"/>
        <w:rPr>
          <w:bCs/>
        </w:rPr>
      </w:pPr>
      <w:r w:rsidRPr="005B0E98">
        <w:rPr>
          <w:bCs/>
        </w:rPr>
        <w:t>Il presente avviso non vincola in alcun modo l’ASP nei confronti degli operatori economici interessati o degli offerenti; l’ASP si riserva la facoltà di interrompere, differire, modificare, sospendere, annullare, in tutto o in parte, la presente procedura senza che i soggetti interessati possano vantare alcuna pretesa.</w:t>
      </w:r>
    </w:p>
    <w:p w:rsidR="007F0DD1" w:rsidRPr="005B0E98" w:rsidRDefault="007F0DD1" w:rsidP="007F0DD1">
      <w:pPr>
        <w:spacing w:after="120"/>
        <w:jc w:val="both"/>
        <w:rPr>
          <w:bCs/>
        </w:rPr>
      </w:pPr>
      <w:r w:rsidRPr="005B0E98">
        <w:rPr>
          <w:bCs/>
        </w:rPr>
        <w:t>Tutti i dati e le informazioni acquisiti durante la procedura saranno raccolti e conservati dall’ASP esclusivamente per le finalità inerenti la medesima procedura e saranno trattati secondo le modalità previste dalla normativa vigente.</w:t>
      </w:r>
    </w:p>
    <w:p w:rsidR="007F0DD1" w:rsidRPr="005B0E98" w:rsidRDefault="007F0DD1" w:rsidP="007F0DD1">
      <w:pPr>
        <w:rPr>
          <w:bCs/>
        </w:rPr>
      </w:pPr>
      <w:r w:rsidRPr="005B0E98">
        <w:rPr>
          <w:bCs/>
        </w:rPr>
        <w:t xml:space="preserve">Avviso pubblicato nel profilo di committente il </w:t>
      </w:r>
    </w:p>
    <w:p w:rsidR="007F0DD1" w:rsidRPr="005B0E98" w:rsidRDefault="007F0DD1" w:rsidP="007F0DD1">
      <w:pPr>
        <w:spacing w:after="120"/>
        <w:jc w:val="both"/>
        <w:rPr>
          <w:bCs/>
        </w:rPr>
      </w:pPr>
    </w:p>
    <w:p w:rsidR="007F0DD1" w:rsidRPr="005B0E98" w:rsidRDefault="00DE2E1D" w:rsidP="007F0DD1">
      <w:pPr>
        <w:jc w:val="center"/>
        <w:rPr>
          <w:bCs/>
        </w:rPr>
      </w:pPr>
      <w:r>
        <w:rPr>
          <w:bCs/>
        </w:rPr>
        <w:t>Il Rup/Digigente</w:t>
      </w:r>
    </w:p>
    <w:p w:rsidR="007F0DD1" w:rsidRPr="005B0E98" w:rsidRDefault="007F0DD1" w:rsidP="007F0DD1">
      <w:pPr>
        <w:jc w:val="center"/>
        <w:rPr>
          <w:bCs/>
        </w:rPr>
      </w:pPr>
      <w:r w:rsidRPr="005B0E98">
        <w:rPr>
          <w:bCs/>
        </w:rPr>
        <w:t>Dott.</w:t>
      </w:r>
      <w:r w:rsidR="00894962">
        <w:rPr>
          <w:bCs/>
        </w:rPr>
        <w:t xml:space="preserve"> </w:t>
      </w:r>
      <w:r w:rsidR="005960B6">
        <w:rPr>
          <w:bCs/>
        </w:rPr>
        <w:t xml:space="preserve">ssa </w:t>
      </w:r>
      <w:r w:rsidR="00DE2E1D">
        <w:rPr>
          <w:bCs/>
        </w:rPr>
        <w:t>Andrea Petta</w:t>
      </w:r>
      <w:bookmarkStart w:id="0" w:name="_GoBack"/>
      <w:bookmarkEnd w:id="0"/>
    </w:p>
    <w:p w:rsidR="007F0DD1" w:rsidRPr="005B0E98" w:rsidRDefault="007F0DD1" w:rsidP="007F0DD1">
      <w:pPr>
        <w:jc w:val="both"/>
      </w:pPr>
    </w:p>
    <w:p w:rsidR="00CA444D" w:rsidRPr="005B0E98" w:rsidRDefault="00CA444D" w:rsidP="00CA444D">
      <w:pPr>
        <w:tabs>
          <w:tab w:val="left" w:pos="8700"/>
        </w:tabs>
        <w:jc w:val="right"/>
      </w:pPr>
    </w:p>
    <w:p w:rsidR="00A7150D" w:rsidRPr="00A7150D" w:rsidRDefault="00A7150D" w:rsidP="00A7150D"/>
    <w:sectPr w:rsidR="00A7150D" w:rsidRPr="00A7150D" w:rsidSect="00734DF8">
      <w:headerReference w:type="default" r:id="rId9"/>
      <w:footerReference w:type="default" r:id="rId10"/>
      <w:pgSz w:w="11906" w:h="16838"/>
      <w:pgMar w:top="1417" w:right="1134" w:bottom="1134" w:left="1134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9F5" w:rsidRDefault="007A69F5" w:rsidP="00AD3DD1">
      <w:r>
        <w:separator/>
      </w:r>
    </w:p>
  </w:endnote>
  <w:endnote w:type="continuationSeparator" w:id="0">
    <w:p w:rsidR="007A69F5" w:rsidRDefault="007A69F5" w:rsidP="00AD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DD1" w:rsidRDefault="003766CB">
    <w:pPr>
      <w:pStyle w:val="Pidipagina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140970</wp:posOffset>
              </wp:positionH>
              <wp:positionV relativeFrom="paragraph">
                <wp:posOffset>118745</wp:posOffset>
              </wp:positionV>
              <wp:extent cx="6103620" cy="0"/>
              <wp:effectExtent l="7620" t="13970" r="13335" b="50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36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25A40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1.1pt;margin-top:9.35pt;width:480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hm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"/>
          </w:pict>
        </mc:Fallback>
      </mc:AlternateContent>
    </w:r>
  </w:p>
  <w:p w:rsidR="00AD3DD1" w:rsidRPr="006A1BFC" w:rsidRDefault="006A1BFC" w:rsidP="006A1BFC">
    <w:pPr>
      <w:pStyle w:val="Pidipagina"/>
      <w:jc w:val="center"/>
      <w:rPr>
        <w:sz w:val="18"/>
      </w:rPr>
    </w:pPr>
    <w:r w:rsidRPr="006A1BFC">
      <w:rPr>
        <w:sz w:val="18"/>
      </w:rPr>
      <w:t>Part. IVA 02866420793</w:t>
    </w:r>
  </w:p>
  <w:p w:rsidR="006A1BFC" w:rsidRPr="006A1BFC" w:rsidRDefault="006A1BFC" w:rsidP="006A1BFC">
    <w:pPr>
      <w:pStyle w:val="Pidipagina"/>
      <w:jc w:val="center"/>
      <w:rPr>
        <w:sz w:val="18"/>
      </w:rPr>
    </w:pPr>
    <w:r w:rsidRPr="006A1BFC">
      <w:rPr>
        <w:sz w:val="18"/>
      </w:rPr>
      <w:t>Via Dante Alighieri, 67 – 89900 Vibo Valentia – www.aspvv.it – pec: aspvibovalentia@pec.it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9F5" w:rsidRDefault="007A69F5" w:rsidP="00AD3DD1">
      <w:r>
        <w:separator/>
      </w:r>
    </w:p>
  </w:footnote>
  <w:footnote w:type="continuationSeparator" w:id="0">
    <w:p w:rsidR="007A69F5" w:rsidRDefault="007A69F5" w:rsidP="00AD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DD1" w:rsidRPr="00710D30" w:rsidRDefault="00AD3DD1" w:rsidP="00AD3DD1">
    <w:pPr>
      <w:pStyle w:val="Intestazione"/>
      <w:jc w:val="center"/>
      <w:rPr>
        <w:rFonts w:ascii="Verdana" w:hAnsi="Verdana" w:cs="Verdana"/>
        <w:b/>
        <w:bCs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-205740</wp:posOffset>
          </wp:positionH>
          <wp:positionV relativeFrom="paragraph">
            <wp:posOffset>-163830</wp:posOffset>
          </wp:positionV>
          <wp:extent cx="1231265" cy="828675"/>
          <wp:effectExtent l="0" t="0" r="0" b="0"/>
          <wp:wrapNone/>
          <wp:docPr id="12" name="Immagine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-163830</wp:posOffset>
          </wp:positionV>
          <wp:extent cx="476250" cy="628650"/>
          <wp:effectExtent l="0" t="0" r="0" b="0"/>
          <wp:wrapTight wrapText="bothSides">
            <wp:wrapPolygon edited="0">
              <wp:start x="0" y="0"/>
              <wp:lineTo x="0" y="20945"/>
              <wp:lineTo x="20736" y="20945"/>
              <wp:lineTo x="20736" y="0"/>
              <wp:lineTo x="0" y="0"/>
            </wp:wrapPolygon>
          </wp:wrapTight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30E72">
      <w:rPr>
        <w:rFonts w:ascii="Verdana" w:hAnsi="Verdana" w:cs="Verdana"/>
        <w:b/>
        <w:bCs/>
      </w:rPr>
      <w:t xml:space="preserve">             </w:t>
    </w:r>
    <w:r w:rsidRPr="00710D30">
      <w:rPr>
        <w:rFonts w:ascii="Verdana" w:hAnsi="Verdana" w:cs="Verdana"/>
        <w:b/>
        <w:bCs/>
      </w:rPr>
      <w:t>AZIENDA SANITARIA PROVINCIALE</w:t>
    </w:r>
  </w:p>
  <w:p w:rsidR="00AD3DD1" w:rsidRPr="00710D30" w:rsidRDefault="00A47D09" w:rsidP="00AD3DD1">
    <w:pPr>
      <w:pStyle w:val="Intestazione"/>
      <w:jc w:val="center"/>
      <w:rPr>
        <w:rFonts w:ascii="Verdana" w:hAnsi="Verdana" w:cs="Verdana"/>
        <w:b/>
        <w:bCs/>
      </w:rPr>
    </w:pPr>
    <w:r>
      <w:rPr>
        <w:rFonts w:ascii="Verdana" w:hAnsi="Verdana" w:cs="Verdana"/>
        <w:b/>
        <w:bCs/>
      </w:rPr>
      <w:t xml:space="preserve">   </w:t>
    </w:r>
    <w:r w:rsidR="00730E72">
      <w:rPr>
        <w:rFonts w:ascii="Verdana" w:hAnsi="Verdana" w:cs="Verdana"/>
        <w:b/>
        <w:bCs/>
      </w:rPr>
      <w:t xml:space="preserve">          </w:t>
    </w:r>
    <w:r w:rsidR="00AD3DD1" w:rsidRPr="00710D30">
      <w:rPr>
        <w:rFonts w:ascii="Verdana" w:hAnsi="Verdana" w:cs="Verdana"/>
        <w:b/>
        <w:bCs/>
      </w:rPr>
      <w:t>VIBO VALENTIA</w:t>
    </w:r>
  </w:p>
  <w:p w:rsidR="00AD3DD1" w:rsidRDefault="00AD3DD1" w:rsidP="00AD3DD1">
    <w:pPr>
      <w:pStyle w:val="Intestazione"/>
      <w:jc w:val="center"/>
      <w:rPr>
        <w:rFonts w:ascii="Verdana" w:hAnsi="Verdana" w:cs="Verdana"/>
        <w:sz w:val="16"/>
        <w:szCs w:val="16"/>
      </w:rPr>
    </w:pPr>
  </w:p>
  <w:p w:rsidR="00AD3DD1" w:rsidRPr="00C36420" w:rsidRDefault="003766CB" w:rsidP="00AD3DD1">
    <w:pPr>
      <w:pStyle w:val="Intestazione"/>
      <w:jc w:val="center"/>
      <w:rPr>
        <w:rFonts w:ascii="Arial" w:hAnsi="Arial" w:cs="Arial"/>
        <w:sz w:val="20"/>
        <w:szCs w:val="20"/>
      </w:rPr>
    </w:pPr>
    <w:r>
      <w:rPr>
        <w:rFonts w:asciiTheme="minorHAnsi" w:hAnsiTheme="minorHAnsi" w:cstheme="minorBidi"/>
        <w:sz w:val="22"/>
        <w:szCs w:val="22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1403985</wp:posOffset>
              </wp:positionH>
              <wp:positionV relativeFrom="paragraph">
                <wp:posOffset>87629</wp:posOffset>
              </wp:positionV>
              <wp:extent cx="3309620" cy="0"/>
              <wp:effectExtent l="0" t="0" r="508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30962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6C89F7B" id="Line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0.55pt,6.9pt" to="371.1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P6HAIAADM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" strokecolor="#339" strokeweight="1.25pt"/>
          </w:pict>
        </mc:Fallback>
      </mc:AlternateContent>
    </w:r>
    <w:r w:rsidR="00AD3DD1">
      <w:rPr>
        <w:rFonts w:ascii="Verdana" w:hAnsi="Verdana" w:cs="Verdana"/>
      </w:rPr>
      <w:t xml:space="preserve">       </w:t>
    </w:r>
    <w:r w:rsidR="00AD3DD1">
      <w:rPr>
        <w:rFonts w:ascii="Verdana" w:hAnsi="Verdana" w:cs="Verdana"/>
        <w:sz w:val="20"/>
        <w:szCs w:val="20"/>
      </w:rPr>
      <w:t xml:space="preserve">                                                                                                  R</w:t>
    </w:r>
    <w:r w:rsidR="00AD3DD1" w:rsidRPr="00C36420">
      <w:rPr>
        <w:rFonts w:ascii="Arial" w:hAnsi="Arial" w:cs="Arial"/>
        <w:color w:val="001F5F"/>
        <w:sz w:val="20"/>
        <w:szCs w:val="20"/>
      </w:rPr>
      <w:t>EGIONE CALABRIA</w:t>
    </w:r>
    <w:r w:rsidR="00AD3DD1" w:rsidRPr="00C36420">
      <w:rPr>
        <w:rFonts w:ascii="Arial" w:hAnsi="Arial" w:cs="Arial"/>
        <w:color w:val="001F5F"/>
      </w:rPr>
      <w:t xml:space="preserve"> </w:t>
    </w:r>
  </w:p>
  <w:p w:rsidR="00AD3DD1" w:rsidRPr="000105CA" w:rsidRDefault="00AD3DD1" w:rsidP="000105CA">
    <w:pPr>
      <w:pStyle w:val="Intestazione"/>
      <w:jc w:val="center"/>
      <w:rPr>
        <w:rFonts w:ascii="Verdana" w:hAnsi="Verdana" w:cs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2B1C"/>
    <w:multiLevelType w:val="hybridMultilevel"/>
    <w:tmpl w:val="FE20A49A"/>
    <w:lvl w:ilvl="0" w:tplc="0410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F71BF7"/>
    <w:multiLevelType w:val="hybridMultilevel"/>
    <w:tmpl w:val="17CEBC50"/>
    <w:lvl w:ilvl="0" w:tplc="DEA869C0">
      <w:numFmt w:val="bullet"/>
      <w:lvlText w:val="•"/>
      <w:lvlJc w:val="left"/>
      <w:pPr>
        <w:ind w:left="509" w:hanging="367"/>
      </w:pPr>
      <w:rPr>
        <w:rFonts w:hint="default"/>
        <w:w w:val="95"/>
        <w:lang w:val="it-IT" w:eastAsia="en-US" w:bidi="ar-SA"/>
      </w:rPr>
    </w:lvl>
    <w:lvl w:ilvl="1" w:tplc="61F434C8">
      <w:numFmt w:val="bullet"/>
      <w:lvlText w:val="•"/>
      <w:lvlJc w:val="left"/>
      <w:pPr>
        <w:ind w:left="1449" w:hanging="367"/>
      </w:pPr>
      <w:rPr>
        <w:rFonts w:hint="default"/>
        <w:lang w:val="it-IT" w:eastAsia="en-US" w:bidi="ar-SA"/>
      </w:rPr>
    </w:lvl>
    <w:lvl w:ilvl="2" w:tplc="4F6A090A">
      <w:numFmt w:val="bullet"/>
      <w:lvlText w:val="•"/>
      <w:lvlJc w:val="left"/>
      <w:pPr>
        <w:ind w:left="2393" w:hanging="367"/>
      </w:pPr>
      <w:rPr>
        <w:rFonts w:hint="default"/>
        <w:lang w:val="it-IT" w:eastAsia="en-US" w:bidi="ar-SA"/>
      </w:rPr>
    </w:lvl>
    <w:lvl w:ilvl="3" w:tplc="15D62C1E">
      <w:numFmt w:val="bullet"/>
      <w:lvlText w:val="•"/>
      <w:lvlJc w:val="left"/>
      <w:pPr>
        <w:ind w:left="3337" w:hanging="367"/>
      </w:pPr>
      <w:rPr>
        <w:rFonts w:hint="default"/>
        <w:lang w:val="it-IT" w:eastAsia="en-US" w:bidi="ar-SA"/>
      </w:rPr>
    </w:lvl>
    <w:lvl w:ilvl="4" w:tplc="070EEDD8">
      <w:numFmt w:val="bullet"/>
      <w:lvlText w:val="•"/>
      <w:lvlJc w:val="left"/>
      <w:pPr>
        <w:ind w:left="4282" w:hanging="367"/>
      </w:pPr>
      <w:rPr>
        <w:rFonts w:hint="default"/>
        <w:lang w:val="it-IT" w:eastAsia="en-US" w:bidi="ar-SA"/>
      </w:rPr>
    </w:lvl>
    <w:lvl w:ilvl="5" w:tplc="26F4A07A">
      <w:numFmt w:val="bullet"/>
      <w:lvlText w:val="•"/>
      <w:lvlJc w:val="left"/>
      <w:pPr>
        <w:ind w:left="5226" w:hanging="367"/>
      </w:pPr>
      <w:rPr>
        <w:rFonts w:hint="default"/>
        <w:lang w:val="it-IT" w:eastAsia="en-US" w:bidi="ar-SA"/>
      </w:rPr>
    </w:lvl>
    <w:lvl w:ilvl="6" w:tplc="1616CAF6">
      <w:numFmt w:val="bullet"/>
      <w:lvlText w:val="•"/>
      <w:lvlJc w:val="left"/>
      <w:pPr>
        <w:ind w:left="6170" w:hanging="367"/>
      </w:pPr>
      <w:rPr>
        <w:rFonts w:hint="default"/>
        <w:lang w:val="it-IT" w:eastAsia="en-US" w:bidi="ar-SA"/>
      </w:rPr>
    </w:lvl>
    <w:lvl w:ilvl="7" w:tplc="C0E80378">
      <w:numFmt w:val="bullet"/>
      <w:lvlText w:val="•"/>
      <w:lvlJc w:val="left"/>
      <w:pPr>
        <w:ind w:left="7115" w:hanging="367"/>
      </w:pPr>
      <w:rPr>
        <w:rFonts w:hint="default"/>
        <w:lang w:val="it-IT" w:eastAsia="en-US" w:bidi="ar-SA"/>
      </w:rPr>
    </w:lvl>
    <w:lvl w:ilvl="8" w:tplc="7940025C">
      <w:numFmt w:val="bullet"/>
      <w:lvlText w:val="•"/>
      <w:lvlJc w:val="left"/>
      <w:pPr>
        <w:ind w:left="8059" w:hanging="367"/>
      </w:pPr>
      <w:rPr>
        <w:rFonts w:hint="default"/>
        <w:lang w:val="it-IT" w:eastAsia="en-US" w:bidi="ar-SA"/>
      </w:rPr>
    </w:lvl>
  </w:abstractNum>
  <w:abstractNum w:abstractNumId="2" w15:restartNumberingAfterBreak="0">
    <w:nsid w:val="32E7131F"/>
    <w:multiLevelType w:val="hybridMultilevel"/>
    <w:tmpl w:val="73F63FC0"/>
    <w:lvl w:ilvl="0" w:tplc="1B90BAE4">
      <w:start w:val="1"/>
      <w:numFmt w:val="upperLetter"/>
      <w:lvlText w:val="%1)"/>
      <w:lvlJc w:val="left"/>
      <w:pPr>
        <w:ind w:left="92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D1"/>
    <w:rsid w:val="000105CA"/>
    <w:rsid w:val="000335B6"/>
    <w:rsid w:val="00057BCA"/>
    <w:rsid w:val="000B77D3"/>
    <w:rsid w:val="0010080D"/>
    <w:rsid w:val="00110532"/>
    <w:rsid w:val="00147999"/>
    <w:rsid w:val="0016684E"/>
    <w:rsid w:val="001746AF"/>
    <w:rsid w:val="001A1338"/>
    <w:rsid w:val="001D3194"/>
    <w:rsid w:val="001D368C"/>
    <w:rsid w:val="001E52A3"/>
    <w:rsid w:val="00220B17"/>
    <w:rsid w:val="00231739"/>
    <w:rsid w:val="002579A3"/>
    <w:rsid w:val="00264E33"/>
    <w:rsid w:val="002C1F48"/>
    <w:rsid w:val="00326CAF"/>
    <w:rsid w:val="00347F48"/>
    <w:rsid w:val="003766CB"/>
    <w:rsid w:val="00417D84"/>
    <w:rsid w:val="004208A1"/>
    <w:rsid w:val="00437E7F"/>
    <w:rsid w:val="00513C60"/>
    <w:rsid w:val="005960B6"/>
    <w:rsid w:val="005B0E98"/>
    <w:rsid w:val="005B5840"/>
    <w:rsid w:val="005D4D36"/>
    <w:rsid w:val="00647A0B"/>
    <w:rsid w:val="006A1BFC"/>
    <w:rsid w:val="006C5CA4"/>
    <w:rsid w:val="00716C0A"/>
    <w:rsid w:val="00730E72"/>
    <w:rsid w:val="00734DF8"/>
    <w:rsid w:val="007753E5"/>
    <w:rsid w:val="00797E28"/>
    <w:rsid w:val="007A69F5"/>
    <w:rsid w:val="007F0DD1"/>
    <w:rsid w:val="00822552"/>
    <w:rsid w:val="00843E28"/>
    <w:rsid w:val="00855B5B"/>
    <w:rsid w:val="008916E1"/>
    <w:rsid w:val="008922A3"/>
    <w:rsid w:val="00894962"/>
    <w:rsid w:val="008D2E2F"/>
    <w:rsid w:val="008F064F"/>
    <w:rsid w:val="0092391E"/>
    <w:rsid w:val="0093597A"/>
    <w:rsid w:val="0097757C"/>
    <w:rsid w:val="00982428"/>
    <w:rsid w:val="00A13B29"/>
    <w:rsid w:val="00A37AC3"/>
    <w:rsid w:val="00A47D09"/>
    <w:rsid w:val="00A643A3"/>
    <w:rsid w:val="00A7150D"/>
    <w:rsid w:val="00A72C6B"/>
    <w:rsid w:val="00AD3DD1"/>
    <w:rsid w:val="00AD7D12"/>
    <w:rsid w:val="00B1129E"/>
    <w:rsid w:val="00B2699B"/>
    <w:rsid w:val="00BC7F70"/>
    <w:rsid w:val="00BE13C8"/>
    <w:rsid w:val="00C47897"/>
    <w:rsid w:val="00C92A6A"/>
    <w:rsid w:val="00CA444D"/>
    <w:rsid w:val="00D328E8"/>
    <w:rsid w:val="00D70710"/>
    <w:rsid w:val="00D94C68"/>
    <w:rsid w:val="00DB2422"/>
    <w:rsid w:val="00DB42EF"/>
    <w:rsid w:val="00DE2E1D"/>
    <w:rsid w:val="00DF4462"/>
    <w:rsid w:val="00E13E6A"/>
    <w:rsid w:val="00E4496D"/>
    <w:rsid w:val="00E97533"/>
    <w:rsid w:val="00EA0382"/>
    <w:rsid w:val="00EA1549"/>
    <w:rsid w:val="00EC1703"/>
    <w:rsid w:val="00EE2DEC"/>
    <w:rsid w:val="00F606A4"/>
    <w:rsid w:val="00F93FC7"/>
    <w:rsid w:val="00FC4000"/>
    <w:rsid w:val="00FD4DEA"/>
    <w:rsid w:val="00FD7011"/>
    <w:rsid w:val="00FF1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3932E"/>
  <w15:docId w15:val="{828EE275-E9D9-4B68-92B9-69779D50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3FC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105CA"/>
    <w:pPr>
      <w:keepNext/>
      <w:jc w:val="center"/>
      <w:outlineLvl w:val="0"/>
    </w:pPr>
    <w:rPr>
      <w:b/>
      <w:bCs/>
      <w:i/>
      <w:i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3D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3DD1"/>
  </w:style>
  <w:style w:type="paragraph" w:styleId="Pidipagina">
    <w:name w:val="footer"/>
    <w:basedOn w:val="Normale"/>
    <w:link w:val="PidipaginaCarattere"/>
    <w:uiPriority w:val="99"/>
    <w:unhideWhenUsed/>
    <w:rsid w:val="00AD3D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DD1"/>
  </w:style>
  <w:style w:type="character" w:styleId="Collegamentoipertestuale">
    <w:name w:val="Hyperlink"/>
    <w:basedOn w:val="Carpredefinitoparagrafo"/>
    <w:uiPriority w:val="99"/>
    <w:unhideWhenUsed/>
    <w:rsid w:val="00AD3DD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170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1703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0105CA"/>
    <w:rPr>
      <w:rFonts w:ascii="Times New Roman" w:eastAsia="Times New Roman" w:hAnsi="Times New Roman" w:cs="Times New Roman"/>
      <w:b/>
      <w:bCs/>
      <w:i/>
      <w:iCs/>
      <w:noProof/>
      <w:sz w:val="24"/>
      <w:szCs w:val="24"/>
      <w:u w:val="single"/>
      <w:lang w:eastAsia="it-IT"/>
    </w:rPr>
  </w:style>
  <w:style w:type="paragraph" w:styleId="Corpodeltesto2">
    <w:name w:val="Body Text 2"/>
    <w:aliases w:val=" Carattere Carattere Carattere"/>
    <w:basedOn w:val="Normale"/>
    <w:link w:val="Corpodeltesto2Carattere"/>
    <w:rsid w:val="000105CA"/>
    <w:pPr>
      <w:jc w:val="both"/>
    </w:pPr>
    <w:rPr>
      <w:u w:val="single"/>
    </w:rPr>
  </w:style>
  <w:style w:type="character" w:customStyle="1" w:styleId="Corpodeltesto2Carattere">
    <w:name w:val="Corpo del testo 2 Carattere"/>
    <w:aliases w:val=" Carattere Carattere Carattere Carattere"/>
    <w:basedOn w:val="Carpredefinitoparagrafo"/>
    <w:link w:val="Corpodeltesto2"/>
    <w:rsid w:val="000105CA"/>
    <w:rPr>
      <w:rFonts w:ascii="Times New Roman" w:eastAsia="Times New Roman" w:hAnsi="Times New Roman" w:cs="Times New Roman"/>
      <w:noProof/>
      <w:sz w:val="24"/>
      <w:szCs w:val="24"/>
      <w:u w:val="single"/>
    </w:rPr>
  </w:style>
  <w:style w:type="paragraph" w:styleId="Rientrocorpodeltesto">
    <w:name w:val="Body Text Indent"/>
    <w:basedOn w:val="Normale"/>
    <w:link w:val="RientrocorpodeltestoCarattere"/>
    <w:rsid w:val="000105C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105CA"/>
    <w:rPr>
      <w:rFonts w:ascii="Times New Roman" w:eastAsia="Times New Roman" w:hAnsi="Times New Roman" w:cs="Times New Roman"/>
      <w:noProof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v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pvibovalentia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dirgenerale</dc:creator>
  <cp:lastModifiedBy>ida.gallo</cp:lastModifiedBy>
  <cp:revision>10</cp:revision>
  <cp:lastPrinted>2022-01-28T09:02:00Z</cp:lastPrinted>
  <dcterms:created xsi:type="dcterms:W3CDTF">2023-06-01T10:50:00Z</dcterms:created>
  <dcterms:modified xsi:type="dcterms:W3CDTF">2023-10-27T08:42:00Z</dcterms:modified>
</cp:coreProperties>
</file>